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5D" w:rsidRPr="00391D66" w:rsidRDefault="009E65CE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9E65CE">
        <w:rPr>
          <w:rFonts w:ascii="Arial Narrow" w:hAnsi="Arial Narrow"/>
          <w:b/>
          <w:sz w:val="24"/>
          <w:szCs w:val="24"/>
        </w:rPr>
        <w:t>POLICY ON OUTSOURCE OF ACTIVITIES</w:t>
      </w:r>
    </w:p>
    <w:p w:rsidR="00D91C48" w:rsidRPr="00391D66" w:rsidRDefault="00D91C48" w:rsidP="00391D6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F50074" w:rsidRDefault="009E65CE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E65CE">
        <w:rPr>
          <w:rFonts w:ascii="Arial Narrow" w:hAnsi="Arial Narrow" w:cs="Calibri-Bold"/>
          <w:bCs/>
          <w:color w:val="000000"/>
          <w:sz w:val="24"/>
          <w:szCs w:val="24"/>
        </w:rPr>
        <w:t>As a policy, the Management has decided not to outsource any activity of the Broking Division from outside agencies.</w:t>
      </w:r>
      <w:r w:rsidR="00F50074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:rsidR="00F50074" w:rsidRDefault="00F50074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FOR PINNACLE FOREX &amp; SECURITIES PVT. LTD.</w:t>
      </w: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391D66" w:rsidRPr="00391D66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:rsidR="005B1D6F" w:rsidRPr="009E65CE" w:rsidRDefault="00391D66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391D66">
        <w:rPr>
          <w:rFonts w:ascii="Arial Narrow" w:hAnsi="Arial Narrow" w:cs="Calibri"/>
          <w:b/>
          <w:color w:val="000000"/>
          <w:sz w:val="24"/>
          <w:szCs w:val="24"/>
        </w:rPr>
        <w:t>DIRECTOR</w:t>
      </w:r>
    </w:p>
    <w:p w:rsidR="00D91C48" w:rsidRPr="00391D66" w:rsidRDefault="00D91C48" w:rsidP="00391D6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97"/>
      </w:tblGrid>
      <w:tr w:rsidR="00C64831" w:rsidTr="00C6483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C64831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C64831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C64831" w:rsidTr="00C6483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C64831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C64831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C64831" w:rsidTr="00C6483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C64831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630157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630157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630157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C64831" w:rsidTr="00C64831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C64831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31" w:rsidRDefault="00C64831" w:rsidP="00C64831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Ltd</w:t>
            </w:r>
          </w:p>
        </w:tc>
      </w:tr>
    </w:tbl>
    <w:p w:rsidR="00D91C48" w:rsidRPr="00391D66" w:rsidRDefault="00D91C48" w:rsidP="00391D66">
      <w:pPr>
        <w:spacing w:after="0"/>
        <w:rPr>
          <w:rFonts w:ascii="Arial Narrow" w:hAnsi="Arial Narrow"/>
          <w:b/>
          <w:sz w:val="24"/>
          <w:szCs w:val="24"/>
        </w:rPr>
      </w:pPr>
    </w:p>
    <w:p w:rsidR="00D91C48" w:rsidRPr="00391D66" w:rsidRDefault="00D91C48" w:rsidP="00391D66">
      <w:pPr>
        <w:spacing w:after="0"/>
        <w:rPr>
          <w:rFonts w:ascii="Arial Narrow" w:hAnsi="Arial Narrow"/>
          <w:sz w:val="24"/>
          <w:szCs w:val="24"/>
        </w:rPr>
      </w:pPr>
    </w:p>
    <w:sectPr w:rsidR="00D91C48" w:rsidRPr="00391D66" w:rsidSect="002C768D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1C48"/>
    <w:rsid w:val="00203E63"/>
    <w:rsid w:val="002C768D"/>
    <w:rsid w:val="00391D66"/>
    <w:rsid w:val="00505D51"/>
    <w:rsid w:val="005B1D6F"/>
    <w:rsid w:val="00630157"/>
    <w:rsid w:val="009E65CE"/>
    <w:rsid w:val="00C64831"/>
    <w:rsid w:val="00D7135D"/>
    <w:rsid w:val="00D91C48"/>
    <w:rsid w:val="00F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1EE4"/>
  <w15:docId w15:val="{AB35ADB0-C54C-4221-B26B-F5D88EE3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 W</cp:lastModifiedBy>
  <cp:revision>8</cp:revision>
  <dcterms:created xsi:type="dcterms:W3CDTF">2012-07-21T09:47:00Z</dcterms:created>
  <dcterms:modified xsi:type="dcterms:W3CDTF">2024-08-12T08:22:00Z</dcterms:modified>
</cp:coreProperties>
</file>